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5"/>
        <w:jc w:val="center"/>
      </w:pPr>
      <w:r>
        <w:rPr>
          <w:rFonts w:ascii="Calibri" w:cs="Calibri" w:eastAsia="Calibri" w:hAnsi="Calibri"/>
          <w:b/>
          <w:bCs/>
          <w:color w:val="B5007C"/>
          <w:sz w:val="30"/>
          <w:szCs w:val="30"/>
        </w:rPr>
        <w:t xml:space="preserve">LVL UP</w:t>
      </w:r>
      <w:r>
        <w:rPr>
          <w:rFonts w:ascii="Calibri" w:cs="Calibri" w:eastAsia="Calibri" w:hAnsi="Calibri"/>
          <w:b/>
          <w:bCs/>
          <w:color w:val="FD9000"/>
          <w:sz w:val="30"/>
          <w:szCs w:val="30"/>
        </w:rPr>
        <w:t xml:space="preserve">!</w:t>
      </w:r>
    </w:p>
    <w:p>
      <w:pPr>
        <w:spacing w:after="100"/>
        <w:jc w:val="center"/>
      </w:pPr>
      <w:r>
        <w:rPr>
          <w:rFonts w:ascii="Calibri" w:cs="Calibri" w:eastAsia="Calibri" w:hAnsi="Calibri"/>
          <w:color w:val="555555"/>
          <w:sz w:val="17"/>
          <w:szCs w:val="17"/>
        </w:rPr>
        <w:t xml:space="preserve">Kraljevo</w:t>
      </w:r>
    </w:p>
    <w:p>
      <w:pPr>
        <w:spacing w:after="30"/>
        <w:jc w:val="center"/>
      </w:pPr>
      <w:r>
        <w:rPr>
          <w:rFonts w:ascii="Calibri" w:cs="Calibri" w:eastAsia="Calibri" w:hAnsi="Calibri"/>
          <w:b/>
          <w:bCs/>
          <w:color w:val="1A1A1A"/>
          <w:sz w:val="23"/>
          <w:szCs w:val="23"/>
        </w:rPr>
        <w:t xml:space="preserve">Saglasnost i izjava roditelja / staratelja</w:t>
      </w:r>
    </w:p>
    <w:p>
      <w:pPr>
        <w:spacing w:after="140"/>
        <w:jc w:val="center"/>
      </w:pPr>
      <w:r>
        <w:rPr>
          <w:rFonts w:ascii="Calibri" w:cs="Calibri" w:eastAsia="Calibri" w:hAnsi="Calibri"/>
          <w:i/>
          <w:iCs/>
          <w:color w:val="555555"/>
          <w:sz w:val="16"/>
          <w:szCs w:val="16"/>
        </w:rPr>
        <w:t xml:space="preserve">Molimo da pažljivo pročitate i popunite pre početka proslave.</w:t>
      </w:r>
    </w:p>
    <w:p>
      <w:pPr>
        <w:spacing w:after="50" w:before="120"/>
      </w:pPr>
      <w:r>
        <w:rPr>
          <w:rFonts w:ascii="Calibri" w:cs="Calibri" w:eastAsia="Calibri" w:hAnsi="Calibri"/>
          <w:b/>
          <w:bCs/>
          <w:color w:val="B5007C"/>
          <w:sz w:val="19"/>
          <w:szCs w:val="19"/>
        </w:rPr>
        <w:t xml:space="preserve">Podaci o rođendanu</w:t>
      </w:r>
    </w:p>
    <w:p>
      <w:pPr>
        <w:spacing w:after="70"/>
      </w:pPr>
      <w:r>
        <w:rPr>
          <w:rFonts w:ascii="Calibri" w:cs="Calibri" w:eastAsia="Calibri" w:hAnsi="Calibri"/>
          <w:color w:val="1A1A1A"/>
          <w:sz w:val="18"/>
          <w:szCs w:val="18"/>
        </w:rPr>
        <w:t xml:space="preserve">Ime i prezime slavljenika/ce: </w:t>
      </w:r>
      <w:r>
        <w:rPr>
          <w:rFonts w:ascii="Calibri" w:cs="Calibri" w:eastAsia="Calibri" w:hAnsi="Calibri"/>
          <w:color w:val="999999"/>
          <w:sz w:val="18"/>
          <w:szCs w:val="18"/>
        </w:rPr>
        <w:t xml:space="preserve">_____________________________________________</w:t>
      </w:r>
    </w:p>
    <w:p>
      <w:pPr>
        <w:spacing w:after="70"/>
      </w:pPr>
      <w:r>
        <w:rPr>
          <w:rFonts w:ascii="Calibri" w:cs="Calibri" w:eastAsia="Calibri" w:hAnsi="Calibri"/>
          <w:color w:val="1A1A1A"/>
          <w:sz w:val="18"/>
          <w:szCs w:val="18"/>
        </w:rPr>
        <w:t xml:space="preserve">Datum termina: </w:t>
      </w:r>
      <w:r>
        <w:rPr>
          <w:rFonts w:ascii="Calibri" w:cs="Calibri" w:eastAsia="Calibri" w:hAnsi="Calibri"/>
          <w:color w:val="999999"/>
          <w:sz w:val="18"/>
          <w:szCs w:val="18"/>
        </w:rPr>
        <w:t xml:space="preserve">__________________</w:t>
      </w:r>
    </w:p>
    <w:p>
      <w:pPr>
        <w:spacing w:after="70"/>
      </w:pPr>
      <w:r>
        <w:rPr>
          <w:rFonts w:ascii="Calibri" w:cs="Calibri" w:eastAsia="Calibri" w:hAnsi="Calibri"/>
          <w:color w:val="1A1A1A"/>
          <w:sz w:val="18"/>
          <w:szCs w:val="18"/>
        </w:rPr>
        <w:t xml:space="preserve">Paket: </w:t>
      </w:r>
      <w:r>
        <w:rPr>
          <w:rFonts w:ascii="Calibri" w:cs="Calibri" w:eastAsia="Calibri" w:hAnsi="Calibri"/>
          <w:color w:val="999999"/>
          <w:sz w:val="18"/>
          <w:szCs w:val="18"/>
        </w:rPr>
        <w:t xml:space="preserve">________________________________________</w:t>
      </w:r>
    </w:p>
    <w:p>
      <w:pPr>
        <w:spacing w:after="70"/>
      </w:pPr>
      <w:r>
        <w:rPr>
          <w:rFonts w:ascii="Calibri" w:cs="Calibri" w:eastAsia="Calibri" w:hAnsi="Calibri"/>
          <w:color w:val="1A1A1A"/>
          <w:sz w:val="18"/>
          <w:szCs w:val="18"/>
        </w:rPr>
        <w:t xml:space="preserve">Ime i prezime roditelja/staratelja koji popunjava obrazac: </w:t>
      </w:r>
      <w:r>
        <w:rPr>
          <w:rFonts w:ascii="Calibri" w:cs="Calibri" w:eastAsia="Calibri" w:hAnsi="Calibri"/>
          <w:color w:val="999999"/>
          <w:sz w:val="18"/>
          <w:szCs w:val="18"/>
        </w:rPr>
        <w:t xml:space="preserve">________________________________________</w:t>
      </w:r>
    </w:p>
    <w:p>
      <w:pPr>
        <w:spacing w:after="70"/>
      </w:pPr>
      <w:r>
        <w:rPr>
          <w:rFonts w:ascii="Calibri" w:cs="Calibri" w:eastAsia="Calibri" w:hAnsi="Calibri"/>
          <w:color w:val="1A1A1A"/>
          <w:sz w:val="18"/>
          <w:szCs w:val="18"/>
        </w:rPr>
        <w:t xml:space="preserve">Kontakt telefon (dostupan tokom trajanja termina): </w:t>
      </w:r>
      <w:r>
        <w:rPr>
          <w:rFonts w:ascii="Calibri" w:cs="Calibri" w:eastAsia="Calibri" w:hAnsi="Calibri"/>
          <w:color w:val="999999"/>
          <w:sz w:val="18"/>
          <w:szCs w:val="18"/>
        </w:rPr>
        <w:t xml:space="preserve">________________________________________</w:t>
      </w:r>
    </w:p>
    <w:p>
      <w:pPr>
        <w:spacing w:after="50" w:before="120"/>
      </w:pPr>
      <w:r>
        <w:rPr>
          <w:rFonts w:ascii="Calibri" w:cs="Calibri" w:eastAsia="Calibri" w:hAnsi="Calibri"/>
          <w:b/>
          <w:bCs/>
          <w:color w:val="B5007C"/>
          <w:sz w:val="19"/>
          <w:szCs w:val="19"/>
        </w:rPr>
        <w:t xml:space="preserve">1. Opšta pravila i odgovornost</w:t>
      </w:r>
    </w:p>
    <w:p>
      <w:pPr>
        <w:pStyle w:val="ListParagraph"/>
        <w:numPr>
          <w:ilvl w:val="0"/>
          <w:numId w:val="1"/>
        </w:numPr>
        <w:spacing w:after="30"/>
        <w:ind w:left="260"/>
      </w:pPr>
      <w:r>
        <w:rPr>
          <w:rFonts w:ascii="Calibri" w:cs="Calibri" w:eastAsia="Calibri" w:hAnsi="Calibri"/>
          <w:color w:val="1A1A1A"/>
          <w:sz w:val="17"/>
          <w:szCs w:val="17"/>
        </w:rPr>
        <w:t xml:space="preserve">Roditelj/staratelj potvrđuje da je upoznat sa Pravilnikom o korišćenju prostora i opreme LVL UP! (air hockey, mini golf, stoni fudbal, PlayStation, selfie ogledalo i drugi sadržaji) i da je dete upoznato sa pravilima ponašanja primerenim njegovom uzrastu.</w:t>
      </w:r>
    </w:p>
    <w:p>
      <w:pPr>
        <w:pStyle w:val="ListParagraph"/>
        <w:numPr>
          <w:ilvl w:val="0"/>
          <w:numId w:val="1"/>
        </w:numPr>
        <w:spacing w:after="30"/>
        <w:ind w:left="260"/>
      </w:pPr>
      <w:r>
        <w:rPr>
          <w:rFonts w:ascii="Calibri" w:cs="Calibri" w:eastAsia="Calibri" w:hAnsi="Calibri"/>
          <w:color w:val="1A1A1A"/>
          <w:sz w:val="17"/>
          <w:szCs w:val="17"/>
        </w:rPr>
        <w:t xml:space="preserve">Dete je dužno da: koristi opremu isključivo na način za koji je namenjena; poštuje uputstva zaposlenih; ne trči i ne gura drugu decu; ne penje se na opremu i inventar koji nisu namenjeni za penjanje; odmah prijavi zaposlenom oštećenje opreme ili potencijalno opasnu situaciju.</w:t>
      </w:r>
    </w:p>
    <w:p>
      <w:pPr>
        <w:pStyle w:val="ListParagraph"/>
        <w:numPr>
          <w:ilvl w:val="0"/>
          <w:numId w:val="1"/>
        </w:numPr>
        <w:spacing w:after="30"/>
        <w:ind w:left="260"/>
      </w:pPr>
      <w:r>
        <w:rPr>
          <w:rFonts w:ascii="Calibri" w:cs="Calibri" w:eastAsia="Calibri" w:hAnsi="Calibri"/>
          <w:color w:val="1A1A1A"/>
          <w:sz w:val="17"/>
          <w:szCs w:val="17"/>
        </w:rPr>
        <w:t xml:space="preserve">Zaposleni imaju pravo da upozore dete koje krši pravila, a ukoliko dete ugrožava sebe ili druge, mogu zahtevati prekid korišćenja određenog sadržaja.</w:t>
      </w:r>
    </w:p>
    <w:p>
      <w:pPr>
        <w:pStyle w:val="ListParagraph"/>
        <w:numPr>
          <w:ilvl w:val="0"/>
          <w:numId w:val="1"/>
        </w:numPr>
        <w:spacing w:after="30"/>
        <w:ind w:left="260"/>
      </w:pPr>
      <w:r>
        <w:rPr>
          <w:rFonts w:ascii="Calibri" w:cs="Calibri" w:eastAsia="Calibri" w:hAnsi="Calibri"/>
          <w:color w:val="1A1A1A"/>
          <w:sz w:val="17"/>
          <w:szCs w:val="17"/>
        </w:rPr>
        <w:t xml:space="preserve">LVL UP! ne preuzima odgovornost za štetu ili povrede nastale kao posledica nepoštovanja uputstava osoblja ili nepropisnog korišćenja opreme. Ovim se ne isključuje zakonska odgovornost objekta niti se dete odriče zakonskih prava.</w:t>
      </w:r>
    </w:p>
    <w:p>
      <w:pPr>
        <w:pStyle w:val="ListParagraph"/>
        <w:numPr>
          <w:ilvl w:val="0"/>
          <w:numId w:val="1"/>
        </w:numPr>
        <w:spacing w:after="30"/>
        <w:ind w:left="260"/>
      </w:pPr>
      <w:r>
        <w:rPr>
          <w:rFonts w:ascii="Calibri" w:cs="Calibri" w:eastAsia="Calibri" w:hAnsi="Calibri"/>
          <w:color w:val="1A1A1A"/>
          <w:sz w:val="17"/>
          <w:szCs w:val="17"/>
        </w:rPr>
        <w:t xml:space="preserve">Roditelji su u obavezi da prijave sve alergije i zdravstvene posebnosti deteta, kao i da ne dozvole detetu korišćenje sadržaja koji smatraju neprimerenim njegovom uzrastu, sposobnostima ili trenutnom zdravstvenom stanju.</w:t>
      </w:r>
    </w:p>
    <w:p>
      <w:pPr>
        <w:spacing w:after="70"/>
      </w:pPr>
      <w:r>
        <w:rPr>
          <w:rFonts w:ascii="Calibri" w:cs="Calibri" w:eastAsia="Calibri" w:hAnsi="Calibri"/>
          <w:color w:val="1A1A1A"/>
          <w:sz w:val="18"/>
          <w:szCs w:val="18"/>
        </w:rPr>
        <w:t xml:space="preserve">Alergije / zdravstvene posebnosti (ako ih ima): </w:t>
      </w:r>
      <w:r>
        <w:rPr>
          <w:rFonts w:ascii="Calibri" w:cs="Calibri" w:eastAsia="Calibri" w:hAnsi="Calibri"/>
          <w:color w:val="999999"/>
          <w:sz w:val="18"/>
          <w:szCs w:val="18"/>
        </w:rPr>
        <w:t xml:space="preserve">_____________________________________________</w:t>
      </w:r>
    </w:p>
    <w:p>
      <w:pPr>
        <w:spacing w:after="50" w:before="120"/>
      </w:pPr>
      <w:r>
        <w:rPr>
          <w:rFonts w:ascii="Calibri" w:cs="Calibri" w:eastAsia="Calibri" w:hAnsi="Calibri"/>
          <w:b/>
          <w:bCs/>
          <w:color w:val="B5007C"/>
          <w:sz w:val="19"/>
          <w:szCs w:val="19"/>
        </w:rPr>
        <w:t xml:space="preserve">2. Mlađa braća i sestre (deca mlađa od 7 godina)</w:t>
      </w:r>
    </w:p>
    <w:p>
      <w:pPr>
        <w:pStyle w:val="ListParagraph"/>
        <w:numPr>
          <w:ilvl w:val="0"/>
          <w:numId w:val="1"/>
        </w:numPr>
        <w:spacing w:after="30"/>
        <w:ind w:left="260"/>
      </w:pPr>
      <w:r>
        <w:rPr>
          <w:rFonts w:ascii="Calibri" w:cs="Calibri" w:eastAsia="Calibri" w:hAnsi="Calibri"/>
          <w:color w:val="1A1A1A"/>
          <w:sz w:val="17"/>
          <w:szCs w:val="17"/>
        </w:rPr>
        <w:t xml:space="preserve">LVL UP! je prostor namenjen deci uzrasta 8–14 godina; aktivnosti i animacija nisu predviđeni za samostalno korišćenje od strane mlađe dece.</w:t>
      </w:r>
    </w:p>
    <w:p>
      <w:pPr>
        <w:pStyle w:val="ListParagraph"/>
        <w:numPr>
          <w:ilvl w:val="0"/>
          <w:numId w:val="1"/>
        </w:numPr>
        <w:spacing w:after="30"/>
        <w:ind w:left="260"/>
      </w:pPr>
      <w:r>
        <w:rPr>
          <w:rFonts w:ascii="Calibri" w:cs="Calibri" w:eastAsia="Calibri" w:hAnsi="Calibri"/>
          <w:color w:val="1A1A1A"/>
          <w:sz w:val="17"/>
          <w:szCs w:val="17"/>
        </w:rPr>
        <w:t xml:space="preserve">Deca mlađa od 7 godina ne mogu ostati bez neposrednog nadzora odraslog lica ni u jednom trenutku. Boravak roditelja u kafe delu, za stolom ili uz konzumiranje hrane/pića ne smatra se neposrednim nadzorom ukoliko roditelj nije u mogućnosti da neprekidno prati dete i blagovremeno reaguje.</w:t>
      </w:r>
    </w:p>
    <w:p>
      <w:pPr>
        <w:pStyle w:val="ListParagraph"/>
        <w:numPr>
          <w:ilvl w:val="0"/>
          <w:numId w:val="1"/>
        </w:numPr>
        <w:spacing w:after="30"/>
        <w:ind w:left="260"/>
      </w:pPr>
      <w:r>
        <w:rPr>
          <w:rFonts w:ascii="Calibri" w:cs="Calibri" w:eastAsia="Calibri" w:hAnsi="Calibri"/>
          <w:color w:val="1A1A1A"/>
          <w:sz w:val="17"/>
          <w:szCs w:val="17"/>
        </w:rPr>
        <w:t xml:space="preserve">Osoblje i animatori nisu u obavezi i ne mogu garantovati nadzor nad decom mlađom od 7 godina — njihova uloga odnosi se na vođenje aktivnosti za uzrast 8–14 godina.</w:t>
      </w:r>
    </w:p>
    <w:p>
      <w:pPr>
        <w:spacing w:after="50" w:before="120"/>
      </w:pPr>
      <w:r>
        <w:rPr>
          <w:rFonts w:ascii="Calibri" w:cs="Calibri" w:eastAsia="Calibri" w:hAnsi="Calibri"/>
          <w:b/>
          <w:bCs/>
          <w:color w:val="B5007C"/>
          <w:sz w:val="19"/>
          <w:szCs w:val="19"/>
        </w:rPr>
        <w:t xml:space="preserve">3. Deca sa personalnim asistentom</w:t>
      </w:r>
    </w:p>
    <w:p>
      <w:pPr>
        <w:pStyle w:val="ListParagraph"/>
        <w:numPr>
          <w:ilvl w:val="0"/>
          <w:numId w:val="1"/>
        </w:numPr>
        <w:spacing w:after="30"/>
        <w:ind w:left="260"/>
      </w:pPr>
      <w:r>
        <w:rPr>
          <w:rFonts w:ascii="Calibri" w:cs="Calibri" w:eastAsia="Calibri" w:hAnsi="Calibri"/>
          <w:color w:val="1A1A1A"/>
          <w:sz w:val="17"/>
          <w:szCs w:val="17"/>
        </w:rPr>
        <w:t xml:space="preserve">Deca kojima je usled posebnih potreba potreban personalni asistent mogu prisustvovati proslavi isključivo u pratnji asistenta tokom celog trajanja termina; asistent preuzima nadzor u saradnji sa osobljem.</w:t>
      </w:r>
    </w:p>
    <w:p>
      <w:pPr>
        <w:pStyle w:val="ListParagraph"/>
        <w:numPr>
          <w:ilvl w:val="0"/>
          <w:numId w:val="1"/>
        </w:numPr>
        <w:spacing w:after="30"/>
        <w:ind w:left="260"/>
      </w:pPr>
      <w:r>
        <w:rPr>
          <w:rFonts w:ascii="Calibri" w:cs="Calibri" w:eastAsia="Calibri" w:hAnsi="Calibri"/>
          <w:color w:val="1A1A1A"/>
          <w:sz w:val="17"/>
          <w:szCs w:val="17"/>
        </w:rPr>
        <w:t xml:space="preserve">Roditelj/staratelj slavljenika dužan je da unapred (prilikom rezervacije ili najkasnije 24h pre termina) obavesti LVL UP! ukoliko je gostu potreban personalni asistent.</w:t>
      </w:r>
    </w:p>
    <w:p>
      <w:pPr>
        <w:spacing w:after="50" w:before="120"/>
      </w:pPr>
      <w:r>
        <w:rPr>
          <w:rFonts w:ascii="Calibri" w:cs="Calibri" w:eastAsia="Calibri" w:hAnsi="Calibri"/>
          <w:b/>
          <w:bCs/>
          <w:color w:val="B5007C"/>
          <w:sz w:val="19"/>
          <w:szCs w:val="19"/>
        </w:rPr>
        <w:t xml:space="preserve">4. U slučaju povrede ili nezgode</w:t>
      </w:r>
    </w:p>
    <w:p>
      <w:pPr>
        <w:pStyle w:val="ListParagraph"/>
        <w:numPr>
          <w:ilvl w:val="0"/>
          <w:numId w:val="1"/>
        </w:numPr>
        <w:spacing w:after="30"/>
        <w:ind w:left="260"/>
      </w:pPr>
      <w:r>
        <w:rPr>
          <w:rFonts w:ascii="Calibri" w:cs="Calibri" w:eastAsia="Calibri" w:hAnsi="Calibri"/>
          <w:color w:val="1A1A1A"/>
          <w:sz w:val="17"/>
          <w:szCs w:val="17"/>
        </w:rPr>
        <w:t xml:space="preserve">Roditelj/staratelj koji je prisutan dužan je da bez odlaganja obavesti zaposlenog o svakoj povredi ili nezgodi. Osoblje će preduzeti odgovarajuće mere i po potrebi pozvati hitnu medicinsku pomoć.</w:t>
      </w:r>
    </w:p>
    <w:p>
      <w:pPr>
        <w:spacing w:after="50" w:before="120"/>
      </w:pPr>
      <w:r>
        <w:rPr>
          <w:rFonts w:ascii="Calibri" w:cs="Calibri" w:eastAsia="Calibri" w:hAnsi="Calibri"/>
          <w:b/>
          <w:bCs/>
          <w:color w:val="B5007C"/>
          <w:sz w:val="19"/>
          <w:szCs w:val="19"/>
        </w:rPr>
        <w:t xml:space="preserve">5. Deca kao gosti na rođendanu</w:t>
      </w:r>
    </w:p>
    <w:p>
      <w:pPr>
        <w:pStyle w:val="ListParagraph"/>
        <w:numPr>
          <w:ilvl w:val="0"/>
          <w:numId w:val="1"/>
        </w:numPr>
        <w:spacing w:after="30"/>
        <w:ind w:left="260"/>
      </w:pPr>
      <w:r>
        <w:rPr>
          <w:rFonts w:ascii="Calibri" w:cs="Calibri" w:eastAsia="Calibri" w:hAnsi="Calibri"/>
          <w:color w:val="1A1A1A"/>
          <w:sz w:val="17"/>
          <w:szCs w:val="17"/>
        </w:rPr>
        <w:t xml:space="preserve">Roditelj/staratelj deteta koje prisustvuje rođendanu drugog deteta ostaje odgovoran za nadzor svog deteta u meri propisanoj ovim pravilima — ta obaveza se ne prenosi na roditelja slavljenika samim prisustvom deteta na proslavi.</w:t>
      </w:r>
    </w:p>
    <w:p>
      <w:pPr>
        <w:pStyle w:val="ListParagraph"/>
        <w:numPr>
          <w:ilvl w:val="0"/>
          <w:numId w:val="1"/>
        </w:numPr>
        <w:spacing w:after="30"/>
        <w:ind w:left="260"/>
      </w:pPr>
      <w:r>
        <w:rPr>
          <w:rFonts w:ascii="Calibri" w:cs="Calibri" w:eastAsia="Calibri" w:hAnsi="Calibri"/>
          <w:color w:val="1A1A1A"/>
          <w:sz w:val="17"/>
          <w:szCs w:val="17"/>
        </w:rPr>
        <w:t xml:space="preserve">Roditelj/staratelj slavljenika može biti određen kao organizator proslave, ali ta činjenica sama po sebi ne znači da preuzima zakonsku odgovornost za nadzor nad svom decom koja prisustvuju rođendanu.</w:t>
      </w:r>
    </w:p>
    <w:p>
      <w:pPr>
        <w:spacing w:after="50" w:before="120"/>
      </w:pPr>
      <w:r>
        <w:rPr>
          <w:rFonts w:ascii="Calibri" w:cs="Calibri" w:eastAsia="Calibri" w:hAnsi="Calibri"/>
          <w:b/>
          <w:bCs/>
          <w:color w:val="B5007C"/>
          <w:sz w:val="19"/>
          <w:szCs w:val="19"/>
        </w:rPr>
        <w:t xml:space="preserve">6. Fotografisanje i video sadržaj</w:t>
      </w:r>
    </w:p>
    <w:p>
      <w:pPr>
        <w:spacing w:after="80"/>
      </w:pPr>
      <w:r>
        <w:rPr>
          <w:rFonts w:ascii="Calibri" w:cs="Calibri" w:eastAsia="Calibri" w:hAnsi="Calibri"/>
          <w:b w:val="false"/>
          <w:bCs w:val="false"/>
          <w:color w:val="1A1A1A"/>
          <w:sz w:val="18"/>
          <w:szCs w:val="18"/>
        </w:rPr>
        <w:t xml:space="preserve">Fotografisanje i video snimanje tokom proslave (uključujući sadržaj za Magic Mirror foto-booth) vrši se radi kreiranja uspomena za porodicu.</w:t>
      </w:r>
    </w:p>
    <w:p>
      <w:pPr>
        <w:spacing w:after="35"/>
        <w:ind w:left="120"/>
      </w:pPr>
      <w:r>
        <w:rPr>
          <w:rFonts w:ascii="Calibri" w:cs="Calibri" w:eastAsia="Calibri" w:hAnsi="Calibri"/>
          <w:b/>
          <w:bCs/>
          <w:color w:val="B5007C"/>
          <w:sz w:val="18"/>
          <w:szCs w:val="18"/>
        </w:rPr>
        <w:t xml:space="preserve">☐  </w:t>
      </w:r>
      <w:r>
        <w:rPr>
          <w:rFonts w:ascii="Calibri" w:cs="Calibri" w:eastAsia="Calibri" w:hAnsi="Calibri"/>
          <w:color w:val="1A1A1A"/>
          <w:sz w:val="17"/>
          <w:szCs w:val="17"/>
        </w:rPr>
        <w:t xml:space="preserve">DA, slažem se da fotografije i video snimci mog deteta mogu biti objavljeni na društvenim mrežama i sajtu LVL UP! u promotivne svrhe.</w:t>
      </w:r>
    </w:p>
    <w:p>
      <w:pPr>
        <w:spacing w:after="35"/>
        <w:ind w:left="120"/>
      </w:pPr>
      <w:r>
        <w:rPr>
          <w:rFonts w:ascii="Calibri" w:cs="Calibri" w:eastAsia="Calibri" w:hAnsi="Calibri"/>
          <w:b/>
          <w:bCs/>
          <w:color w:val="B5007C"/>
          <w:sz w:val="18"/>
          <w:szCs w:val="18"/>
        </w:rPr>
        <w:t xml:space="preserve">☐  </w:t>
      </w:r>
      <w:r>
        <w:rPr>
          <w:rFonts w:ascii="Calibri" w:cs="Calibri" w:eastAsia="Calibri" w:hAnsi="Calibri"/>
          <w:color w:val="1A1A1A"/>
          <w:sz w:val="17"/>
          <w:szCs w:val="17"/>
        </w:rPr>
        <w:t xml:space="preserve">NE, ne slažem se sa objavom. Fotografije mogu biti snimljene isključivo za Magic Mirror (uspomena za porodicu) i neće biti korišćene u promotivne svrhe.</w:t>
      </w:r>
    </w:p>
    <w:p>
      <w:pPr>
        <w:spacing w:after="50" w:before="120"/>
      </w:pPr>
      <w:r>
        <w:rPr>
          <w:rFonts w:ascii="Calibri" w:cs="Calibri" w:eastAsia="Calibri" w:hAnsi="Calibri"/>
          <w:b/>
          <w:bCs/>
          <w:color w:val="B5007C"/>
          <w:sz w:val="19"/>
          <w:szCs w:val="19"/>
        </w:rPr>
        <w:t xml:space="preserve">Potvrda</w:t>
      </w:r>
    </w:p>
    <w:p>
      <w:pPr>
        <w:spacing w:after="35"/>
        <w:ind w:left="120"/>
      </w:pPr>
      <w:r>
        <w:rPr>
          <w:rFonts w:ascii="Calibri" w:cs="Calibri" w:eastAsia="Calibri" w:hAnsi="Calibri"/>
          <w:b/>
          <w:bCs/>
          <w:color w:val="B5007C"/>
          <w:sz w:val="18"/>
          <w:szCs w:val="18"/>
        </w:rPr>
        <w:t xml:space="preserve">☐  </w:t>
      </w:r>
      <w:r>
        <w:rPr>
          <w:rFonts w:ascii="Calibri" w:cs="Calibri" w:eastAsia="Calibri" w:hAnsi="Calibri"/>
          <w:color w:val="1A1A1A"/>
          <w:sz w:val="17"/>
          <w:szCs w:val="17"/>
        </w:rPr>
        <w:t xml:space="preserve">Pročitao/la sam i razumeo/la pravila korišćenja prostora i opreme.</w:t>
      </w:r>
    </w:p>
    <w:p>
      <w:pPr>
        <w:spacing w:after="35"/>
        <w:ind w:left="120"/>
      </w:pPr>
      <w:r>
        <w:rPr>
          <w:rFonts w:ascii="Calibri" w:cs="Calibri" w:eastAsia="Calibri" w:hAnsi="Calibri"/>
          <w:b/>
          <w:bCs/>
          <w:color w:val="B5007C"/>
          <w:sz w:val="18"/>
          <w:szCs w:val="18"/>
        </w:rPr>
        <w:t xml:space="preserve">☐  </w:t>
      </w:r>
      <w:r>
        <w:rPr>
          <w:rFonts w:ascii="Calibri" w:cs="Calibri" w:eastAsia="Calibri" w:hAnsi="Calibri"/>
          <w:color w:val="1A1A1A"/>
          <w:sz w:val="17"/>
          <w:szCs w:val="17"/>
        </w:rPr>
        <w:t xml:space="preserve">Posebno sam upoznat/a sa pravilom o obaveznom neposrednom nadzoru dece mlađe od 7 godina.</w:t>
      </w:r>
    </w:p>
    <w:p>
      <w:pPr>
        <w:spacing w:after="35"/>
        <w:ind w:left="120"/>
      </w:pPr>
      <w:r>
        <w:rPr>
          <w:rFonts w:ascii="Calibri" w:cs="Calibri" w:eastAsia="Calibri" w:hAnsi="Calibri"/>
          <w:b/>
          <w:bCs/>
          <w:color w:val="B5007C"/>
          <w:sz w:val="18"/>
          <w:szCs w:val="18"/>
        </w:rPr>
        <w:t xml:space="preserve">☐  </w:t>
      </w:r>
      <w:r>
        <w:rPr>
          <w:rFonts w:ascii="Calibri" w:cs="Calibri" w:eastAsia="Calibri" w:hAnsi="Calibri"/>
          <w:color w:val="1A1A1A"/>
          <w:sz w:val="17"/>
          <w:szCs w:val="17"/>
        </w:rPr>
        <w:t xml:space="preserve">Upoznao/la sam dete sa pravilima ponašanja primerenim njegovom uzrastu.</w:t>
      </w:r>
    </w:p>
    <w:p>
      <w:pPr>
        <w:spacing w:after="35"/>
        <w:ind w:left="120"/>
      </w:pPr>
      <w:r>
        <w:rPr>
          <w:rFonts w:ascii="Calibri" w:cs="Calibri" w:eastAsia="Calibri" w:hAnsi="Calibri"/>
          <w:b/>
          <w:bCs/>
          <w:color w:val="B5007C"/>
          <w:sz w:val="18"/>
          <w:szCs w:val="18"/>
        </w:rPr>
        <w:t xml:space="preserve">☐  </w:t>
      </w:r>
      <w:r>
        <w:rPr>
          <w:rFonts w:ascii="Calibri" w:cs="Calibri" w:eastAsia="Calibri" w:hAnsi="Calibri"/>
          <w:color w:val="1A1A1A"/>
          <w:sz w:val="17"/>
          <w:szCs w:val="17"/>
        </w:rPr>
        <w:t xml:space="preserve">Poštovaću uputstva zaposlenih u vezi sa bezbednim korišćenjem prostora i opreme.</w:t>
      </w:r>
    </w:p>
    <w:p>
      <w:pPr>
        <w:spacing w:after="35"/>
        <w:ind w:left="120"/>
      </w:pPr>
      <w:r>
        <w:rPr>
          <w:rFonts w:ascii="Calibri" w:cs="Calibri" w:eastAsia="Calibri" w:hAnsi="Calibri"/>
          <w:b/>
          <w:bCs/>
          <w:color w:val="B5007C"/>
          <w:sz w:val="18"/>
          <w:szCs w:val="18"/>
        </w:rPr>
        <w:t xml:space="preserve">☐  </w:t>
      </w:r>
      <w:r>
        <w:rPr>
          <w:rFonts w:ascii="Calibri" w:cs="Calibri" w:eastAsia="Calibri" w:hAnsi="Calibri"/>
          <w:color w:val="1A1A1A"/>
          <w:sz w:val="17"/>
          <w:szCs w:val="17"/>
        </w:rPr>
        <w:t xml:space="preserve">Upoznat/a sam da igraonica nije ustanova za čuvanje dece i da zaposleni nisu dužni da vrše individualni nadzor umesto roditelja/staratelja, osim preduzimanja uobičajenih mera bezbednosti i postupanja u vanrednim situacijama.</w:t>
      </w:r>
    </w:p>
    <w:p>
      <w:pPr>
        <w:spacing w:after="40" w:before="140"/>
      </w:pPr>
      <w:r>
        <w:rPr>
          <w:rFonts w:ascii="Calibri" w:cs="Calibri" w:eastAsia="Calibri" w:hAnsi="Calibri"/>
          <w:i/>
          <w:iCs/>
          <w:color w:val="555555"/>
          <w:sz w:val="16"/>
          <w:szCs w:val="16"/>
        </w:rPr>
        <w:t xml:space="preserve">Roditelj/staratelj potvrđuje da je upoznat sa sadržajem ove izjave i da je ista doneta slobodnom voljom, u interesu bezbednosti svoje i ostale prisutne dece. Roditelj/staratelj može u svakom trenutku povući saglasnost iz tačke 6. i tražiti uklanjanje objavljenog sadržaja.</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50%"/>
            <w:tcBorders>
              <w:top w:val="none"/>
              <w:left w:val="none"/>
              <w:bottom w:val="none"/>
              <w:right w:val="none"/>
            </w:tcBorders>
          </w:tcPr>
          <w:p>
            <w:pPr>
              <w:spacing w:after="0"/>
            </w:pPr>
            <w:r>
              <w:rPr>
                <w:rFonts w:ascii="Calibri" w:cs="Calibri" w:eastAsia="Calibri" w:hAnsi="Calibri"/>
                <w:b w:val="false"/>
                <w:bCs w:val="false"/>
                <w:color w:val="1A1A1A"/>
                <w:sz w:val="18"/>
                <w:szCs w:val="18"/>
              </w:rPr>
              <w:t xml:space="preserve">Mesto i datum: ______________________</w:t>
            </w:r>
          </w:p>
        </w:tc>
        <w:tc>
          <w:tcPr>
            <w:tcW w:type="pct" w:w="50%"/>
            <w:tcBorders>
              <w:top w:val="none"/>
              <w:left w:val="none"/>
              <w:bottom w:val="none"/>
              <w:right w:val="none"/>
            </w:tcBorders>
          </w:tcPr>
          <w:p>
            <w:pPr>
              <w:spacing w:after="0"/>
            </w:pPr>
            <w:r>
              <w:rPr>
                <w:rFonts w:ascii="Calibri" w:cs="Calibri" w:eastAsia="Calibri" w:hAnsi="Calibri"/>
                <w:b w:val="false"/>
                <w:bCs w:val="false"/>
                <w:color w:val="1A1A1A"/>
                <w:sz w:val="18"/>
                <w:szCs w:val="18"/>
              </w:rPr>
              <w:t xml:space="preserve">Potpis roditelja/staratelja: ______________________</w:t>
            </w:r>
          </w:p>
        </w:tc>
      </w:tr>
      <w:tr>
        <w:tc>
          <w:tcPr>
            <w:tcW w:type="pct" w:w="100%"/>
            <w:gridSpan w:val="2"/>
            <w:tcBorders>
              <w:top w:val="none"/>
              <w:left w:val="none"/>
              <w:bottom w:val="none"/>
              <w:right w:val="none"/>
            </w:tcBorders>
          </w:tcPr>
          <w:p>
            <w:pPr>
              <w:spacing w:after="0"/>
            </w:pPr>
            <w:r>
              <w:rPr>
                <w:rFonts w:ascii="Calibri" w:cs="Calibri" w:eastAsia="Calibri" w:hAnsi="Calibri"/>
                <w:b w:val="false"/>
                <w:bCs w:val="false"/>
                <w:color w:val="1A1A1A"/>
                <w:sz w:val="18"/>
                <w:szCs w:val="18"/>
              </w:rPr>
              <w:t xml:space="preserve">Potpis zaposlenog koji je primio izjavu: ______________________</w:t>
            </w:r>
          </w:p>
        </w:tc>
      </w:tr>
    </w:tbl>
    <w:p>
      <w:pPr>
        <w:pBdr>
          <w:top w:val="single" w:color="DDDDDD" w:sz="4" w:space="8"/>
        </w:pBdr>
        <w:spacing w:before="160"/>
        <w:jc w:val="center"/>
      </w:pPr>
      <w:r>
        <w:rPr>
          <w:rFonts w:ascii="Calibri" w:cs="Calibri" w:eastAsia="Calibri" w:hAnsi="Calibri"/>
          <w:color w:val="555555"/>
          <w:sz w:val="15"/>
          <w:szCs w:val="15"/>
        </w:rPr>
        <w:t xml:space="preserve">LVL UP! · IV kraljevački bataljon 11B, Kraljevo · 065 612 4824 · @levelup_rodjendaonica_kraljevo</w:t>
      </w:r>
    </w:p>
    <w:sectPr>
      <w:pgSz w:w="11906" w:h="16838" w:orient="portrait"/>
      <w:pgMar w:top="380" w:right="700" w:bottom="380" w:left="7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2026-09-05T11:34:31.972Z</dcterms:created>
  <dcterms:modified xsi:type="dcterms:W3CDTF">2026-09-05T11:34:31.972Z</dcterms:modified>
</cp:coreProperties>
</file>

<file path=docProps/custom.xml><?xml version="1.0" encoding="utf-8"?>
<Properties xmlns="http://schemas.openxmlformats.org/officeDocument/2006/custom-properties" xmlns:vt="http://schemas.openxmlformats.org/officeDocument/2006/docPropsVTypes"/>
</file>